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A7EF" w14:textId="77777777" w:rsidR="00825104" w:rsidRPr="00EF1CD8" w:rsidRDefault="004E603E" w:rsidP="00825104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ascii="Arial" w:eastAsia="標楷體" w:hAnsi="Arial" w:cs="Arial"/>
          <w:b/>
          <w:lang w:eastAsia="zh-TW"/>
        </w:rPr>
      </w:pPr>
      <w:r w:rsidRPr="00EF1CD8">
        <w:rPr>
          <w:rFonts w:ascii="Arial" w:eastAsia="標楷體" w:hAnsi="Arial" w:cs="Arial"/>
          <w:b/>
          <w:lang w:eastAsia="zh-TW"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1559"/>
        <w:gridCol w:w="1134"/>
        <w:gridCol w:w="1559"/>
        <w:gridCol w:w="3176"/>
      </w:tblGrid>
      <w:tr w:rsidR="00EF1CD8" w:rsidRPr="00C133E9" w14:paraId="3590E5E8" w14:textId="77777777" w:rsidTr="00E30E32">
        <w:trPr>
          <w:cantSplit/>
          <w:trHeight w:val="657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3446E8" w14:textId="5F934604" w:rsidR="00EF1CD8" w:rsidRPr="00E30E32" w:rsidRDefault="0091583C" w:rsidP="00FB6DDF">
            <w:pPr>
              <w:spacing w:after="0"/>
              <w:rPr>
                <w:rFonts w:ascii="Arial" w:eastAsia="標楷體" w:hAnsi="Arial" w:cs="Arial"/>
                <w:szCs w:val="24"/>
                <w:lang w:eastAsia="zh-TW"/>
              </w:rPr>
            </w:pPr>
            <w:r w:rsidRPr="00E30E32"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Title</w:t>
            </w:r>
            <w:r w:rsidR="00EF1CD8" w:rsidRPr="00E30E32">
              <w:rPr>
                <w:rFonts w:ascii="Arial" w:eastAsia="標楷體" w:hAnsi="Arial" w:cs="Arial"/>
                <w:szCs w:val="24"/>
                <w:lang w:eastAsia="zh-TW"/>
              </w:rPr>
              <w:t>：</w:t>
            </w:r>
            <w:r w:rsidR="007E3623" w:rsidRPr="007E3623">
              <w:rPr>
                <w:rFonts w:ascii="Arial" w:eastAsia="標楷體" w:hAnsi="Arial" w:cs="Arial"/>
                <w:szCs w:val="24"/>
                <w:lang w:eastAsia="zh-TW"/>
              </w:rPr>
              <w:t>Materials for Renewable Energy Generation</w:t>
            </w:r>
          </w:p>
        </w:tc>
      </w:tr>
      <w:tr w:rsidR="001B6DDF" w:rsidRPr="00C133E9" w14:paraId="6A276C6E" w14:textId="77777777" w:rsidTr="00D96261">
        <w:trPr>
          <w:cantSplit/>
          <w:trHeight w:hRule="exact" w:val="961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4E5" w14:textId="77777777" w:rsidR="00EF1CD8" w:rsidRPr="00D96261" w:rsidRDefault="00EF1CD8" w:rsidP="00D96261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Credits</w:t>
            </w:r>
            <w:r w:rsidR="00D96261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 xml:space="preserve"> / Hours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FFF9" w14:textId="16AB75A1" w:rsidR="00EF1CD8" w:rsidRPr="00E30E32" w:rsidRDefault="0095191F" w:rsidP="00B90042">
            <w:pPr>
              <w:spacing w:after="0"/>
              <w:jc w:val="center"/>
              <w:rPr>
                <w:rFonts w:ascii="Arial" w:eastAsia="標楷體" w:hAnsi="Arial" w:cs="Arial"/>
                <w:szCs w:val="24"/>
                <w:lang w:eastAsia="zh-TW"/>
              </w:rPr>
            </w:pPr>
            <w:r w:rsidRPr="00E30E32">
              <w:rPr>
                <w:rFonts w:ascii="Arial" w:eastAsia="標楷體" w:hAnsi="Arial" w:cs="Arial"/>
                <w:szCs w:val="24"/>
                <w:lang w:eastAsia="zh-TW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E8CC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EF7" w14:textId="77777777" w:rsidR="00EF1CD8" w:rsidRPr="00C133E9" w:rsidRDefault="00EF1CD8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96729" w14:textId="2402964A" w:rsidR="00EF1CD8" w:rsidRPr="00EF1CD8" w:rsidRDefault="00B90042" w:rsidP="003E7E89">
            <w:pPr>
              <w:spacing w:after="0"/>
              <w:jc w:val="center"/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</w:pPr>
            <w:r w:rsidRPr="00B90042">
              <w:rPr>
                <w:rFonts w:asciiTheme="minorEastAsia" w:eastAsiaTheme="minorEastAsia" w:hAnsiTheme="minorEastAsia" w:cs="Arial" w:hint="eastAsia"/>
                <w:b/>
                <w:bCs/>
                <w:szCs w:val="24"/>
                <w:lang w:eastAsia="zh-TW"/>
              </w:rPr>
              <w:t>□</w:t>
            </w:r>
            <w:r w:rsidR="00EF1CD8">
              <w:rPr>
                <w:rFonts w:ascii="Arial" w:eastAsia="DFKaiShu-SB-Estd-BF" w:hAnsi="Arial" w:cs="Arial"/>
                <w:b/>
                <w:bCs/>
                <w:szCs w:val="24"/>
                <w:lang w:eastAsia="zh-TW"/>
              </w:rPr>
              <w:t>Required</w:t>
            </w:r>
            <w:r w:rsidR="00D96261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</w:t>
            </w:r>
            <w:r w:rsidR="00EF1CD8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 xml:space="preserve">  </w:t>
            </w:r>
            <w:r w:rsidR="0095191F">
              <w:rPr>
                <w:rFonts w:ascii="Arial" w:eastAsia="DFKaiShu-SB-Estd-BF" w:hAnsi="Arial" w:cs="Arial" w:hint="eastAsia"/>
                <w:b/>
                <w:bCs/>
                <w:szCs w:val="24"/>
                <w:lang w:eastAsia="zh-TW"/>
              </w:rPr>
              <w:t>■</w:t>
            </w:r>
            <w:r w:rsidR="003E7E89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Elective</w:t>
            </w:r>
          </w:p>
        </w:tc>
      </w:tr>
      <w:tr w:rsidR="00825104" w:rsidRPr="00C133E9" w14:paraId="41012F0F" w14:textId="77777777" w:rsidTr="0095191F">
        <w:trPr>
          <w:cantSplit/>
          <w:trHeight w:hRule="exact" w:val="1888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79E51" w14:textId="77777777" w:rsidR="00825104" w:rsidRDefault="00EF1CD8" w:rsidP="00B90042">
            <w:pPr>
              <w:spacing w:after="0"/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 w:rsidR="00B90042"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Description</w:t>
            </w:r>
          </w:p>
          <w:p w14:paraId="1D2C212B" w14:textId="1E44A383" w:rsidR="00B64026" w:rsidRPr="00BF0E66" w:rsidRDefault="0095191F" w:rsidP="00A9476A">
            <w:pPr>
              <w:autoSpaceDE w:val="0"/>
              <w:autoSpaceDN w:val="0"/>
              <w:adjustRightInd w:val="0"/>
              <w:spacing w:after="0"/>
              <w:rPr>
                <w:rFonts w:eastAsia="標楷體"/>
                <w:szCs w:val="24"/>
                <w:lang w:eastAsia="zh-TW"/>
              </w:rPr>
            </w:pPr>
            <w:r w:rsidRPr="0095191F">
              <w:rPr>
                <w:rFonts w:eastAsia="標楷體"/>
                <w:szCs w:val="24"/>
                <w:lang w:eastAsia="zh-TW"/>
              </w:rPr>
              <w:t>This course provides students with a</w:t>
            </w:r>
            <w:r>
              <w:rPr>
                <w:rFonts w:eastAsia="標楷體"/>
                <w:szCs w:val="24"/>
                <w:lang w:eastAsia="zh-TW"/>
              </w:rPr>
              <w:t xml:space="preserve"> basic</w:t>
            </w:r>
            <w:r w:rsidRPr="0095191F">
              <w:rPr>
                <w:rFonts w:eastAsia="標楷體"/>
                <w:szCs w:val="24"/>
                <w:lang w:eastAsia="zh-TW"/>
              </w:rPr>
              <w:t xml:space="preserve"> knowledge</w:t>
            </w:r>
            <w:r>
              <w:rPr>
                <w:rFonts w:eastAsia="標楷體"/>
                <w:szCs w:val="24"/>
                <w:lang w:eastAsia="zh-TW"/>
              </w:rPr>
              <w:t xml:space="preserve"> about renewable energy</w:t>
            </w:r>
            <w:r w:rsidRPr="0095191F">
              <w:rPr>
                <w:rFonts w:eastAsia="標楷體"/>
                <w:szCs w:val="24"/>
                <w:lang w:eastAsia="zh-TW"/>
              </w:rPr>
              <w:t xml:space="preserve">. It </w:t>
            </w:r>
            <w:r>
              <w:rPr>
                <w:rFonts w:eastAsia="標楷體"/>
                <w:szCs w:val="24"/>
                <w:lang w:eastAsia="zh-TW"/>
              </w:rPr>
              <w:t>introduces</w:t>
            </w:r>
            <w:r w:rsidRPr="0095191F">
              <w:rPr>
                <w:rFonts w:eastAsia="標楷體"/>
                <w:szCs w:val="24"/>
                <w:lang w:eastAsia="zh-TW"/>
              </w:rPr>
              <w:t xml:space="preserve"> the relationship between energy and the environment, the impact of energy on human life, and then </w:t>
            </w:r>
            <w:r>
              <w:rPr>
                <w:rFonts w:eastAsia="標楷體"/>
                <w:szCs w:val="24"/>
                <w:lang w:eastAsia="zh-TW"/>
              </w:rPr>
              <w:t xml:space="preserve">describe various </w:t>
            </w:r>
            <w:r w:rsidRPr="0095191F">
              <w:rPr>
                <w:rFonts w:eastAsia="標楷體"/>
                <w:szCs w:val="24"/>
                <w:lang w:eastAsia="zh-TW"/>
              </w:rPr>
              <w:t>types</w:t>
            </w:r>
            <w:r>
              <w:rPr>
                <w:rFonts w:eastAsia="標楷體"/>
                <w:szCs w:val="24"/>
                <w:lang w:eastAsia="zh-TW"/>
              </w:rPr>
              <w:t xml:space="preserve"> of renewable energy. Also, the working </w:t>
            </w:r>
            <w:r w:rsidRPr="0095191F">
              <w:rPr>
                <w:rFonts w:eastAsia="標楷體"/>
                <w:szCs w:val="24"/>
                <w:lang w:eastAsia="zh-TW"/>
              </w:rPr>
              <w:t xml:space="preserve">principles and application of </w:t>
            </w:r>
            <w:r>
              <w:rPr>
                <w:rFonts w:eastAsia="標楷體"/>
                <w:szCs w:val="24"/>
                <w:lang w:eastAsia="zh-TW"/>
              </w:rPr>
              <w:t xml:space="preserve">various </w:t>
            </w:r>
            <w:r w:rsidRPr="0095191F">
              <w:rPr>
                <w:rFonts w:eastAsia="標楷體"/>
                <w:szCs w:val="24"/>
                <w:lang w:eastAsia="zh-TW"/>
              </w:rPr>
              <w:t>energy technolog</w:t>
            </w:r>
            <w:r>
              <w:rPr>
                <w:rFonts w:eastAsia="標楷體"/>
                <w:szCs w:val="24"/>
                <w:lang w:eastAsia="zh-TW"/>
              </w:rPr>
              <w:t>ies would be discussed in this course</w:t>
            </w:r>
            <w:r w:rsidRPr="0095191F">
              <w:rPr>
                <w:rFonts w:eastAsia="標楷體"/>
                <w:szCs w:val="24"/>
                <w:lang w:eastAsia="zh-TW"/>
              </w:rPr>
              <w:t xml:space="preserve">. </w:t>
            </w:r>
          </w:p>
        </w:tc>
        <w:bookmarkStart w:id="0" w:name="_GoBack"/>
        <w:bookmarkEnd w:id="0"/>
      </w:tr>
      <w:tr w:rsidR="00B90042" w:rsidRPr="00C133E9" w14:paraId="29215697" w14:textId="77777777" w:rsidTr="001B6DDF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3461" w14:textId="77777777" w:rsidR="00B90042" w:rsidRPr="00C133E9" w:rsidRDefault="00B90042" w:rsidP="00B90042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C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ourse Topics</w:t>
            </w:r>
          </w:p>
        </w:tc>
      </w:tr>
      <w:tr w:rsidR="00B90042" w:rsidRPr="00C133E9" w14:paraId="538C18F6" w14:textId="77777777" w:rsidTr="00D96261">
        <w:trPr>
          <w:cantSplit/>
          <w:trHeight w:val="54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12A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/>
                <w:b/>
                <w:bCs/>
                <w:szCs w:val="24"/>
                <w:lang w:eastAsia="zh-TW"/>
              </w:rPr>
              <w:t>T</w:t>
            </w: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opic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ABEF2" w14:textId="77777777" w:rsidR="00B90042" w:rsidRPr="00C133E9" w:rsidRDefault="00B90042" w:rsidP="002E319C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Cs w:val="24"/>
                <w:lang w:eastAsia="zh-TW"/>
              </w:rPr>
              <w:t>Content</w:t>
            </w:r>
          </w:p>
        </w:tc>
      </w:tr>
      <w:tr w:rsidR="00B90042" w:rsidRPr="00B64026" w14:paraId="35032827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769" w14:textId="2096F42A" w:rsidR="00B90042" w:rsidRPr="00C133E9" w:rsidRDefault="0095191F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In</w:t>
            </w:r>
            <w:r>
              <w:rPr>
                <w:rFonts w:eastAsia="標楷體"/>
                <w:szCs w:val="24"/>
                <w:lang w:eastAsia="zh-TW"/>
              </w:rPr>
              <w:t>troduction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F7E09" w14:textId="77777777" w:rsidR="00F97F34" w:rsidRDefault="0095191F" w:rsidP="00F97F3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Chars="0" w:left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 w:hint="eastAsia"/>
                <w:szCs w:val="24"/>
                <w:lang w:eastAsia="zh-TW"/>
              </w:rPr>
              <w:t>1</w:t>
            </w: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. What is renewable energy?</w:t>
            </w:r>
          </w:p>
          <w:p w14:paraId="6E470120" w14:textId="3C0B1BD5" w:rsidR="0095191F" w:rsidRPr="00B64026" w:rsidRDefault="0095191F" w:rsidP="00F97F3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Chars="0" w:left="0"/>
              <w:jc w:val="left"/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</w:pPr>
            <w:r>
              <w:rPr>
                <w:rFonts w:ascii="TimesNewRomanPSMT" w:eastAsiaTheme="minorEastAsia" w:hAnsi="TimesNewRomanPSMT" w:cs="TimesNewRomanPSMT" w:hint="eastAsia"/>
                <w:szCs w:val="24"/>
                <w:lang w:eastAsia="zh-TW"/>
              </w:rPr>
              <w:t>2</w:t>
            </w:r>
            <w:r>
              <w:rPr>
                <w:rFonts w:ascii="TimesNewRomanPSMT" w:eastAsiaTheme="minorEastAsia" w:hAnsi="TimesNewRomanPSMT" w:cs="TimesNewRomanPSMT"/>
                <w:szCs w:val="24"/>
                <w:lang w:eastAsia="zh-TW"/>
              </w:rPr>
              <w:t>. Various renewable energy</w:t>
            </w:r>
          </w:p>
        </w:tc>
      </w:tr>
      <w:tr w:rsidR="00B90042" w:rsidRPr="00C133E9" w14:paraId="5CC6FDDC" w14:textId="77777777" w:rsidTr="00D96261">
        <w:trPr>
          <w:cantSplit/>
          <w:trHeight w:val="6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4000" w14:textId="51DFA1BE" w:rsidR="00B90042" w:rsidRPr="00C133E9" w:rsidRDefault="0095191F" w:rsidP="00F95F6B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P</w:t>
            </w:r>
            <w:r>
              <w:rPr>
                <w:rFonts w:eastAsia="標楷體"/>
                <w:szCs w:val="24"/>
                <w:lang w:eastAsia="zh-TW"/>
              </w:rPr>
              <w:t>hotovoltaics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4BED5" w14:textId="77777777" w:rsidR="001A7390" w:rsidRDefault="0095191F" w:rsidP="0095191F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Physics of photovoltaics</w:t>
            </w:r>
          </w:p>
          <w:p w14:paraId="61198CF5" w14:textId="77777777" w:rsidR="0095191F" w:rsidRDefault="0095191F" w:rsidP="0095191F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V</w:t>
            </w:r>
            <w:r>
              <w:rPr>
                <w:rFonts w:eastAsia="標楷體"/>
                <w:szCs w:val="24"/>
                <w:lang w:eastAsia="zh-TW"/>
              </w:rPr>
              <w:t>arious photovoltaics</w:t>
            </w:r>
          </w:p>
          <w:p w14:paraId="2CBCA9B3" w14:textId="553997D9" w:rsidR="0095191F" w:rsidRPr="00DC7455" w:rsidRDefault="0095191F" w:rsidP="0095191F">
            <w:pPr>
              <w:pStyle w:val="a7"/>
              <w:numPr>
                <w:ilvl w:val="0"/>
                <w:numId w:val="11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P</w:t>
            </w:r>
            <w:r>
              <w:rPr>
                <w:rFonts w:eastAsia="標楷體"/>
                <w:szCs w:val="24"/>
                <w:lang w:eastAsia="zh-TW"/>
              </w:rPr>
              <w:t>romising photovoltaics applications</w:t>
            </w:r>
          </w:p>
        </w:tc>
      </w:tr>
      <w:tr w:rsidR="00F97F34" w:rsidRPr="00C133E9" w14:paraId="5346FF8B" w14:textId="77777777" w:rsidTr="0095191F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155" w14:textId="1409A84A" w:rsidR="00F97F34" w:rsidRPr="00C052EA" w:rsidRDefault="0095191F" w:rsidP="00F97F34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F</w:t>
            </w:r>
            <w:r>
              <w:rPr>
                <w:rFonts w:eastAsia="標楷體"/>
                <w:szCs w:val="24"/>
                <w:lang w:eastAsia="zh-TW"/>
              </w:rPr>
              <w:t>uel cell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FB534" w14:textId="77777777" w:rsidR="00F97F34" w:rsidRDefault="0095191F" w:rsidP="0095191F">
            <w:pPr>
              <w:pStyle w:val="a7"/>
              <w:numPr>
                <w:ilvl w:val="0"/>
                <w:numId w:val="12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Working mechanism of fuel cells</w:t>
            </w:r>
          </w:p>
          <w:p w14:paraId="2B400D32" w14:textId="00BF1D36" w:rsidR="0095191F" w:rsidRPr="0095191F" w:rsidRDefault="0095191F" w:rsidP="0095191F">
            <w:pPr>
              <w:pStyle w:val="a7"/>
              <w:numPr>
                <w:ilvl w:val="0"/>
                <w:numId w:val="12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V</w:t>
            </w:r>
            <w:r>
              <w:rPr>
                <w:rFonts w:eastAsia="標楷體"/>
                <w:szCs w:val="24"/>
                <w:lang w:eastAsia="zh-TW"/>
              </w:rPr>
              <w:t>arious fuel cells and their applications</w:t>
            </w:r>
          </w:p>
        </w:tc>
      </w:tr>
      <w:tr w:rsidR="0095191F" w:rsidRPr="00C133E9" w14:paraId="71A0BDF1" w14:textId="77777777" w:rsidTr="00D96261">
        <w:trPr>
          <w:cantSplit/>
          <w:trHeight w:val="790"/>
          <w:jc w:val="center"/>
        </w:trPr>
        <w:tc>
          <w:tcPr>
            <w:tcW w:w="3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A84A1" w14:textId="3287CEDB" w:rsidR="0095191F" w:rsidRDefault="0095191F" w:rsidP="00F97F34">
            <w:pPr>
              <w:spacing w:after="0"/>
              <w:jc w:val="left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Battery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CB41" w14:textId="77777777" w:rsidR="0095191F" w:rsidRDefault="0095191F" w:rsidP="0095191F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I</w:t>
            </w:r>
            <w:r>
              <w:rPr>
                <w:rFonts w:eastAsia="標楷體"/>
                <w:szCs w:val="24"/>
                <w:lang w:eastAsia="zh-TW"/>
              </w:rPr>
              <w:t>ntroduction of battery</w:t>
            </w:r>
          </w:p>
          <w:p w14:paraId="571163AB" w14:textId="77777777" w:rsidR="0095191F" w:rsidRDefault="0095191F" w:rsidP="0095191F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Mechanism of battery</w:t>
            </w:r>
          </w:p>
          <w:p w14:paraId="079EC964" w14:textId="01DB89CC" w:rsidR="0095191F" w:rsidRPr="0095191F" w:rsidRDefault="0095191F" w:rsidP="0095191F">
            <w:pPr>
              <w:pStyle w:val="a7"/>
              <w:numPr>
                <w:ilvl w:val="0"/>
                <w:numId w:val="13"/>
              </w:numPr>
              <w:spacing w:after="0"/>
              <w:ind w:leftChars="0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/>
                <w:szCs w:val="24"/>
                <w:lang w:eastAsia="zh-TW"/>
              </w:rPr>
              <w:t>Various battery and their application</w:t>
            </w:r>
          </w:p>
        </w:tc>
      </w:tr>
    </w:tbl>
    <w:p w14:paraId="65C6632B" w14:textId="77777777" w:rsidR="00E017EE" w:rsidRPr="00960D40" w:rsidRDefault="00E017EE">
      <w:pPr>
        <w:rPr>
          <w:lang w:eastAsia="zh-TW"/>
        </w:rPr>
      </w:pPr>
    </w:p>
    <w:sectPr w:rsidR="00E017EE" w:rsidRPr="00960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231F" w14:textId="77777777" w:rsidR="002A2758" w:rsidRDefault="002A2758" w:rsidP="002465D2">
      <w:pPr>
        <w:spacing w:after="0"/>
      </w:pPr>
      <w:r>
        <w:separator/>
      </w:r>
    </w:p>
  </w:endnote>
  <w:endnote w:type="continuationSeparator" w:id="0">
    <w:p w14:paraId="0552AC33" w14:textId="77777777" w:rsidR="002A2758" w:rsidRDefault="002A2758" w:rsidP="0024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79F4" w14:textId="77777777" w:rsidR="002A2758" w:rsidRDefault="002A2758" w:rsidP="002465D2">
      <w:pPr>
        <w:spacing w:after="0"/>
      </w:pPr>
      <w:r>
        <w:separator/>
      </w:r>
    </w:p>
  </w:footnote>
  <w:footnote w:type="continuationSeparator" w:id="0">
    <w:p w14:paraId="57B1DF3B" w14:textId="77777777" w:rsidR="002A2758" w:rsidRDefault="002A2758" w:rsidP="00246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6049"/>
    <w:multiLevelType w:val="hybridMultilevel"/>
    <w:tmpl w:val="E8E43A1E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72C66"/>
    <w:multiLevelType w:val="hybridMultilevel"/>
    <w:tmpl w:val="3D36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BBD"/>
    <w:multiLevelType w:val="hybridMultilevel"/>
    <w:tmpl w:val="7D269AE8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D69DA"/>
    <w:multiLevelType w:val="hybridMultilevel"/>
    <w:tmpl w:val="2D766F64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315AA"/>
    <w:multiLevelType w:val="hybridMultilevel"/>
    <w:tmpl w:val="BF7691E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13FB2"/>
    <w:multiLevelType w:val="hybridMultilevel"/>
    <w:tmpl w:val="4A609E24"/>
    <w:lvl w:ilvl="0" w:tplc="8746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8B049B"/>
    <w:multiLevelType w:val="hybridMultilevel"/>
    <w:tmpl w:val="F200946C"/>
    <w:lvl w:ilvl="0" w:tplc="5F56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0C2A78"/>
    <w:multiLevelType w:val="hybridMultilevel"/>
    <w:tmpl w:val="C07E3462"/>
    <w:lvl w:ilvl="0" w:tplc="606A4044">
      <w:start w:val="1"/>
      <w:numFmt w:val="decimal"/>
      <w:lvlText w:val="%1."/>
      <w:lvlJc w:val="left"/>
      <w:pPr>
        <w:ind w:left="728" w:hanging="368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6549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E33426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A331AE7"/>
    <w:multiLevelType w:val="hybridMultilevel"/>
    <w:tmpl w:val="E862BC28"/>
    <w:lvl w:ilvl="0" w:tplc="D308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682ACF"/>
    <w:multiLevelType w:val="hybridMultilevel"/>
    <w:tmpl w:val="D4C89296"/>
    <w:lvl w:ilvl="0" w:tplc="C3C87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4A752A"/>
    <w:multiLevelType w:val="hybridMultilevel"/>
    <w:tmpl w:val="9D400F60"/>
    <w:lvl w:ilvl="0" w:tplc="A43C1D7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04"/>
    <w:rsid w:val="00002A04"/>
    <w:rsid w:val="00085742"/>
    <w:rsid w:val="00093D85"/>
    <w:rsid w:val="000E57ED"/>
    <w:rsid w:val="001A7390"/>
    <w:rsid w:val="001B1DAE"/>
    <w:rsid w:val="001B6DDF"/>
    <w:rsid w:val="002113A2"/>
    <w:rsid w:val="00215A43"/>
    <w:rsid w:val="002421CA"/>
    <w:rsid w:val="002465D2"/>
    <w:rsid w:val="002A2758"/>
    <w:rsid w:val="002C38AB"/>
    <w:rsid w:val="00310EF0"/>
    <w:rsid w:val="00350B3B"/>
    <w:rsid w:val="003673A2"/>
    <w:rsid w:val="003E7E89"/>
    <w:rsid w:val="004C7D86"/>
    <w:rsid w:val="004E603E"/>
    <w:rsid w:val="005A44C1"/>
    <w:rsid w:val="005F518A"/>
    <w:rsid w:val="007647E9"/>
    <w:rsid w:val="007E3623"/>
    <w:rsid w:val="007E793F"/>
    <w:rsid w:val="00825104"/>
    <w:rsid w:val="008D0493"/>
    <w:rsid w:val="0091583C"/>
    <w:rsid w:val="0095191F"/>
    <w:rsid w:val="00960D40"/>
    <w:rsid w:val="00A9476A"/>
    <w:rsid w:val="00AF2DF0"/>
    <w:rsid w:val="00B64026"/>
    <w:rsid w:val="00B90042"/>
    <w:rsid w:val="00BF0E66"/>
    <w:rsid w:val="00C052EA"/>
    <w:rsid w:val="00C06754"/>
    <w:rsid w:val="00C831C1"/>
    <w:rsid w:val="00D34587"/>
    <w:rsid w:val="00D50181"/>
    <w:rsid w:val="00D96261"/>
    <w:rsid w:val="00DC7455"/>
    <w:rsid w:val="00E017EE"/>
    <w:rsid w:val="00E02424"/>
    <w:rsid w:val="00E23411"/>
    <w:rsid w:val="00E30E32"/>
    <w:rsid w:val="00E40365"/>
    <w:rsid w:val="00ED4A3B"/>
    <w:rsid w:val="00EF1CD8"/>
    <w:rsid w:val="00F95F6B"/>
    <w:rsid w:val="00F97F34"/>
    <w:rsid w:val="00FB6DDF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A50B2"/>
  <w15:docId w15:val="{0DD2FA14-859F-4664-9240-03B12CB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04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465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465D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4E603E"/>
  </w:style>
  <w:style w:type="paragraph" w:styleId="a7">
    <w:name w:val="List Paragraph"/>
    <w:basedOn w:val="a"/>
    <w:uiPriority w:val="34"/>
    <w:qFormat/>
    <w:rsid w:val="00C052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lwzjanet</dc:creator>
  <cp:lastModifiedBy>a</cp:lastModifiedBy>
  <cp:revision>6</cp:revision>
  <cp:lastPrinted>2014-06-17T05:00:00Z</cp:lastPrinted>
  <dcterms:created xsi:type="dcterms:W3CDTF">2023-03-17T02:18:00Z</dcterms:created>
  <dcterms:modified xsi:type="dcterms:W3CDTF">2023-06-02T08:55:00Z</dcterms:modified>
</cp:coreProperties>
</file>